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6D" w:rsidRDefault="003B726D" w:rsidP="00E975B4">
      <w:pPr>
        <w:jc w:val="center"/>
        <w:rPr>
          <w:rFonts w:ascii="Tahoma" w:hAnsi="Tahoma" w:cs="Tahoma"/>
          <w:b/>
          <w:sz w:val="28"/>
          <w:szCs w:val="28"/>
        </w:rPr>
      </w:pPr>
    </w:p>
    <w:p w:rsidR="00E975B4" w:rsidRPr="007E1B34" w:rsidRDefault="00E975B4" w:rsidP="00E975B4">
      <w:pPr>
        <w:jc w:val="center"/>
        <w:rPr>
          <w:rFonts w:ascii="Tahoma" w:hAnsi="Tahoma" w:cs="Tahoma"/>
          <w:b/>
          <w:sz w:val="28"/>
          <w:szCs w:val="28"/>
        </w:rPr>
      </w:pPr>
      <w:r w:rsidRPr="007E1B34">
        <w:rPr>
          <w:rFonts w:ascii="Tahoma" w:hAnsi="Tahoma" w:cs="Tahoma"/>
          <w:b/>
          <w:sz w:val="28"/>
          <w:szCs w:val="28"/>
        </w:rPr>
        <w:t>Uluslararası Kaynak Muayene Personeli-Temel Eğitimi</w:t>
      </w:r>
    </w:p>
    <w:p w:rsidR="00E975B4" w:rsidRPr="007E1B34" w:rsidRDefault="00E975B4" w:rsidP="00E975B4">
      <w:pPr>
        <w:jc w:val="center"/>
        <w:rPr>
          <w:rFonts w:ascii="Tahoma" w:hAnsi="Tahoma" w:cs="Tahoma"/>
          <w:b/>
          <w:sz w:val="28"/>
          <w:szCs w:val="28"/>
        </w:rPr>
      </w:pPr>
      <w:r w:rsidRPr="007E1B34">
        <w:rPr>
          <w:rFonts w:ascii="Tahoma" w:hAnsi="Tahoma" w:cs="Tahoma"/>
          <w:b/>
          <w:sz w:val="28"/>
          <w:szCs w:val="28"/>
        </w:rPr>
        <w:t xml:space="preserve">(International </w:t>
      </w:r>
      <w:proofErr w:type="spellStart"/>
      <w:r w:rsidRPr="007E1B34">
        <w:rPr>
          <w:rFonts w:ascii="Tahoma" w:hAnsi="Tahoma" w:cs="Tahoma"/>
          <w:b/>
          <w:sz w:val="28"/>
          <w:szCs w:val="28"/>
        </w:rPr>
        <w:t>Welding</w:t>
      </w:r>
      <w:proofErr w:type="spellEnd"/>
      <w:r w:rsidRPr="007E1B3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7E1B34">
        <w:rPr>
          <w:rFonts w:ascii="Tahoma" w:hAnsi="Tahoma" w:cs="Tahoma"/>
          <w:b/>
          <w:sz w:val="28"/>
          <w:szCs w:val="28"/>
        </w:rPr>
        <w:t>Inspection</w:t>
      </w:r>
      <w:proofErr w:type="spellEnd"/>
      <w:r w:rsidRPr="007E1B3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7E1B34">
        <w:rPr>
          <w:rFonts w:ascii="Tahoma" w:hAnsi="Tahoma" w:cs="Tahoma"/>
          <w:b/>
          <w:sz w:val="28"/>
          <w:szCs w:val="28"/>
        </w:rPr>
        <w:t>Personnel</w:t>
      </w:r>
      <w:proofErr w:type="spellEnd"/>
      <w:r w:rsidRPr="007E1B34">
        <w:rPr>
          <w:rFonts w:ascii="Tahoma" w:hAnsi="Tahoma" w:cs="Tahoma"/>
          <w:b/>
          <w:sz w:val="28"/>
          <w:szCs w:val="28"/>
        </w:rPr>
        <w:t>-Basic, IWI-B)</w:t>
      </w:r>
    </w:p>
    <w:p w:rsidR="00E975B4" w:rsidRPr="007E1B34" w:rsidRDefault="00E975B4" w:rsidP="00E975B4">
      <w:p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 xml:space="preserve">Uluslararası Kaynak Muayene Personeli-Temel (International </w:t>
      </w:r>
      <w:proofErr w:type="spellStart"/>
      <w:r w:rsidRPr="007E1B34">
        <w:rPr>
          <w:rFonts w:ascii="Tahoma" w:hAnsi="Tahoma" w:cs="Tahoma"/>
          <w:sz w:val="20"/>
          <w:szCs w:val="20"/>
        </w:rPr>
        <w:t>Welding</w:t>
      </w:r>
      <w:proofErr w:type="spellEnd"/>
      <w:r w:rsidRPr="007E1B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1B34">
        <w:rPr>
          <w:rFonts w:ascii="Tahoma" w:hAnsi="Tahoma" w:cs="Tahoma"/>
          <w:sz w:val="20"/>
          <w:szCs w:val="20"/>
        </w:rPr>
        <w:t>Inspection</w:t>
      </w:r>
      <w:proofErr w:type="spellEnd"/>
      <w:r w:rsidRPr="007E1B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E1B34">
        <w:rPr>
          <w:rFonts w:ascii="Tahoma" w:hAnsi="Tahoma" w:cs="Tahoma"/>
          <w:sz w:val="20"/>
          <w:szCs w:val="20"/>
        </w:rPr>
        <w:t>Personnel</w:t>
      </w:r>
      <w:proofErr w:type="spellEnd"/>
      <w:r w:rsidRPr="007E1B34">
        <w:rPr>
          <w:rFonts w:ascii="Tahoma" w:hAnsi="Tahoma" w:cs="Tahoma"/>
          <w:sz w:val="20"/>
          <w:szCs w:val="20"/>
        </w:rPr>
        <w:t>-Basic) eğitimleri Uluslararası Kay</w:t>
      </w:r>
      <w:r w:rsidR="009979D0">
        <w:rPr>
          <w:rFonts w:ascii="Tahoma" w:hAnsi="Tahoma" w:cs="Tahoma"/>
          <w:sz w:val="20"/>
          <w:szCs w:val="20"/>
        </w:rPr>
        <w:t>nak Enstitüsü (IIW) IAB-041</w:t>
      </w:r>
      <w:r w:rsidRPr="007E1B34">
        <w:rPr>
          <w:rFonts w:ascii="Tahoma" w:hAnsi="Tahoma" w:cs="Tahoma"/>
          <w:sz w:val="20"/>
          <w:szCs w:val="20"/>
        </w:rPr>
        <w:t xml:space="preserve"> numaralı yönetmeliğine uygun olarak yapılmaktadır. Sınavlarda başarılı olanlar, uluslararası geçerlilikte IWI-B diploması almaya hak kazanacaktır. Belgelendirme, Türkiye Yetkilendirilmiş Ulusal Kuruluşu (TR-ANB) tarafından yapılacaktır.</w:t>
      </w:r>
    </w:p>
    <w:p w:rsidR="00E975B4" w:rsidRPr="007E1B34" w:rsidRDefault="00E975B4" w:rsidP="00E975B4">
      <w:pPr>
        <w:rPr>
          <w:rFonts w:ascii="Tahoma" w:hAnsi="Tahoma" w:cs="Tahoma"/>
          <w:b/>
          <w:sz w:val="20"/>
          <w:szCs w:val="20"/>
        </w:rPr>
      </w:pPr>
      <w:r w:rsidRPr="007E1B34">
        <w:rPr>
          <w:rFonts w:ascii="Tahoma" w:hAnsi="Tahoma" w:cs="Tahoma"/>
          <w:b/>
          <w:sz w:val="20"/>
          <w:szCs w:val="20"/>
        </w:rPr>
        <w:t>Kimler Katılmalı:</w:t>
      </w:r>
    </w:p>
    <w:p w:rsidR="00E975B4" w:rsidRPr="007E1B34" w:rsidRDefault="00E975B4" w:rsidP="00E975B4">
      <w:p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Kaynak dikişlerinin muayenesi konusunda uzmanlaşmada ilk adımı atmak isteyen kaynak mühendisleri, kaynak teknikerleri, kaynak ile tanışmak isteyen mühendisler ve bu konuda çalışmak isteyen tekniker ve teknisyenler.</w:t>
      </w:r>
    </w:p>
    <w:p w:rsidR="00C77FC8" w:rsidRPr="007E1B34" w:rsidRDefault="00E975B4" w:rsidP="00E975B4">
      <w:p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b/>
          <w:sz w:val="20"/>
          <w:szCs w:val="20"/>
        </w:rPr>
        <w:t>GSI SLV-TR</w:t>
      </w:r>
      <w:r w:rsidRPr="007E1B34">
        <w:rPr>
          <w:rFonts w:ascii="Tahoma" w:hAnsi="Tahoma" w:cs="Tahoma"/>
          <w:sz w:val="20"/>
          <w:szCs w:val="20"/>
        </w:rPr>
        <w:t xml:space="preserve"> tarafından</w:t>
      </w:r>
      <w:bookmarkStart w:id="0" w:name="_GoBack"/>
      <w:bookmarkEnd w:id="0"/>
      <w:r w:rsidRPr="007E1B34">
        <w:rPr>
          <w:rFonts w:ascii="Tahoma" w:hAnsi="Tahoma" w:cs="Tahoma"/>
          <w:sz w:val="20"/>
          <w:szCs w:val="20"/>
        </w:rPr>
        <w:t xml:space="preserve"> yapılacak eğitim, hali hazırda kaynak gözetim personeli olarak görev yapanlar</w:t>
      </w:r>
      <w:r w:rsidR="00272006">
        <w:rPr>
          <w:rFonts w:ascii="Tahoma" w:hAnsi="Tahoma" w:cs="Tahoma"/>
          <w:sz w:val="20"/>
          <w:szCs w:val="20"/>
        </w:rPr>
        <w:t>(IWE, IWT)</w:t>
      </w:r>
      <w:r w:rsidRPr="007E1B34">
        <w:rPr>
          <w:rFonts w:ascii="Tahoma" w:hAnsi="Tahoma" w:cs="Tahoma"/>
          <w:sz w:val="20"/>
          <w:szCs w:val="20"/>
        </w:rPr>
        <w:t xml:space="preserve"> için </w:t>
      </w:r>
      <w:r w:rsidR="00BF3FC3">
        <w:rPr>
          <w:rFonts w:ascii="Tahoma" w:hAnsi="Tahoma" w:cs="Tahoma"/>
          <w:sz w:val="20"/>
          <w:szCs w:val="20"/>
        </w:rPr>
        <w:t>2</w:t>
      </w:r>
      <w:r w:rsidRPr="007E1B34">
        <w:rPr>
          <w:rFonts w:ascii="Tahoma" w:hAnsi="Tahoma" w:cs="Tahoma"/>
          <w:sz w:val="20"/>
          <w:szCs w:val="20"/>
        </w:rPr>
        <w:t>, diğer katılımcılar için ise 3 haftadır.</w:t>
      </w:r>
      <w:r w:rsidR="00272006" w:rsidRPr="00272006">
        <w:rPr>
          <w:noProof/>
          <w:sz w:val="20"/>
          <w:szCs w:val="20"/>
          <w:lang w:eastAsia="tr-TR"/>
        </w:rPr>
        <w:t xml:space="preserve"> </w:t>
      </w:r>
    </w:p>
    <w:p w:rsidR="00E975B4" w:rsidRDefault="00BF3FC3" w:rsidP="00E975B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867275" cy="11430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B4" w:rsidRPr="007E1B34" w:rsidRDefault="00E975B4" w:rsidP="00E975B4">
      <w:pPr>
        <w:rPr>
          <w:rFonts w:ascii="Tahoma" w:hAnsi="Tahoma" w:cs="Tahoma"/>
          <w:b/>
          <w:sz w:val="20"/>
          <w:szCs w:val="20"/>
        </w:rPr>
      </w:pPr>
      <w:r w:rsidRPr="007E1B34">
        <w:rPr>
          <w:rFonts w:ascii="Tahoma" w:hAnsi="Tahoma" w:cs="Tahoma"/>
          <w:b/>
          <w:sz w:val="20"/>
          <w:szCs w:val="20"/>
        </w:rPr>
        <w:t>IWI-B Eğitim İçeriği:</w:t>
      </w:r>
    </w:p>
    <w:p w:rsidR="00E975B4" w:rsidRPr="007E1B34" w:rsidRDefault="00E975B4" w:rsidP="00E975B4">
      <w:p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Eğitimi tamamlayan katılımcı, kaynak ve kalite sağlama konularında temel teorik ve pratik bilgiye sahip olacaktır.</w:t>
      </w:r>
      <w:r w:rsidR="008A0FAD" w:rsidRPr="007E1B34">
        <w:rPr>
          <w:rFonts w:ascii="Tahoma" w:hAnsi="Tahoma" w:cs="Tahoma"/>
          <w:sz w:val="20"/>
          <w:szCs w:val="20"/>
        </w:rPr>
        <w:t xml:space="preserve"> </w:t>
      </w:r>
      <w:r w:rsidRPr="007E1B34">
        <w:rPr>
          <w:rFonts w:ascii="Tahoma" w:hAnsi="Tahoma" w:cs="Tahoma"/>
          <w:sz w:val="20"/>
          <w:szCs w:val="20"/>
        </w:rPr>
        <w:t>Aktarılan bilgiler ve yapılan uygulamalar ışığında, aşağıdaki konuları anlayıp, bilgisini etkin bir biçimde kullanabilecektir: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Kaynak dikişlerinin tahribatsız; mekanik (</w:t>
      </w:r>
      <w:proofErr w:type="spellStart"/>
      <w:r w:rsidRPr="007E1B34">
        <w:rPr>
          <w:rFonts w:ascii="Tahoma" w:hAnsi="Tahoma" w:cs="Tahoma"/>
          <w:sz w:val="20"/>
          <w:szCs w:val="20"/>
        </w:rPr>
        <w:t>tahribatlı</w:t>
      </w:r>
      <w:proofErr w:type="spellEnd"/>
      <w:r w:rsidRPr="007E1B34">
        <w:rPr>
          <w:rFonts w:ascii="Tahoma" w:hAnsi="Tahoma" w:cs="Tahoma"/>
          <w:sz w:val="20"/>
          <w:szCs w:val="20"/>
        </w:rPr>
        <w:t>) ve gözle muayenesi,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Malzeme tanımları ve metalurji,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Kaynak ilave malzemesi tanımları,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Teknik resimler, ölçüler ve uygulama toleransları,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Kaynak talimatları (WPS) ve yöntemler,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 xml:space="preserve">Muayene (test) yöntemleri ve kabul </w:t>
      </w:r>
      <w:proofErr w:type="gramStart"/>
      <w:r w:rsidRPr="007E1B34">
        <w:rPr>
          <w:rFonts w:ascii="Tahoma" w:hAnsi="Tahoma" w:cs="Tahoma"/>
          <w:sz w:val="20"/>
          <w:szCs w:val="20"/>
        </w:rPr>
        <w:t>kriterleri</w:t>
      </w:r>
      <w:proofErr w:type="gramEnd"/>
      <w:r w:rsidRPr="007E1B34">
        <w:rPr>
          <w:rFonts w:ascii="Tahoma" w:hAnsi="Tahoma" w:cs="Tahoma"/>
          <w:sz w:val="20"/>
          <w:szCs w:val="20"/>
        </w:rPr>
        <w:t>,</w:t>
      </w:r>
    </w:p>
    <w:p w:rsidR="00E975B4" w:rsidRPr="007E1B34" w:rsidRDefault="00E975B4" w:rsidP="00E975B4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İmalat sırasında ve sonrasında oluşabilecek kaynak dikişi düzensizliklerinin tanımlanması.</w:t>
      </w:r>
    </w:p>
    <w:p w:rsidR="00E975B4" w:rsidRPr="007E1B34" w:rsidRDefault="00E975B4" w:rsidP="00E975B4">
      <w:pPr>
        <w:rPr>
          <w:rFonts w:ascii="Tahoma" w:hAnsi="Tahoma" w:cs="Tahoma"/>
          <w:b/>
          <w:sz w:val="20"/>
          <w:szCs w:val="20"/>
        </w:rPr>
      </w:pPr>
      <w:r w:rsidRPr="007E1B34">
        <w:rPr>
          <w:rFonts w:ascii="Tahoma" w:hAnsi="Tahoma" w:cs="Tahoma"/>
          <w:b/>
          <w:sz w:val="20"/>
          <w:szCs w:val="20"/>
        </w:rPr>
        <w:t>Eğitim Yeri</w:t>
      </w:r>
    </w:p>
    <w:p w:rsidR="00E975B4" w:rsidRDefault="00E975B4" w:rsidP="00E975B4">
      <w:pPr>
        <w:rPr>
          <w:rFonts w:ascii="Tahoma" w:hAnsi="Tahoma" w:cs="Tahoma"/>
          <w:sz w:val="20"/>
          <w:szCs w:val="20"/>
        </w:rPr>
      </w:pPr>
      <w:r w:rsidRPr="007E1B34">
        <w:rPr>
          <w:rFonts w:ascii="Tahoma" w:hAnsi="Tahoma" w:cs="Tahoma"/>
          <w:sz w:val="20"/>
          <w:szCs w:val="20"/>
        </w:rPr>
        <w:t>ANKARA</w:t>
      </w:r>
    </w:p>
    <w:p w:rsidR="003B726D" w:rsidRPr="007E1B34" w:rsidRDefault="003B726D" w:rsidP="00E975B4">
      <w:pPr>
        <w:rPr>
          <w:rFonts w:ascii="Tahoma" w:hAnsi="Tahoma" w:cs="Tahoma"/>
          <w:sz w:val="20"/>
          <w:szCs w:val="20"/>
        </w:rPr>
      </w:pPr>
    </w:p>
    <w:sectPr w:rsidR="003B726D" w:rsidRPr="007E1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B4" w:rsidRDefault="00E975B4" w:rsidP="00E975B4">
      <w:pPr>
        <w:spacing w:after="0" w:line="240" w:lineRule="auto"/>
      </w:pPr>
      <w:r>
        <w:separator/>
      </w:r>
    </w:p>
  </w:endnote>
  <w:endnote w:type="continuationSeparator" w:id="0">
    <w:p w:rsidR="00E975B4" w:rsidRDefault="00E975B4" w:rsidP="00E9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B4" w:rsidRDefault="00E975B4" w:rsidP="00E975B4">
      <w:pPr>
        <w:spacing w:after="0" w:line="240" w:lineRule="auto"/>
      </w:pPr>
      <w:r>
        <w:separator/>
      </w:r>
    </w:p>
  </w:footnote>
  <w:footnote w:type="continuationSeparator" w:id="0">
    <w:p w:rsidR="00E975B4" w:rsidRDefault="00E975B4" w:rsidP="00E9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6D" w:rsidRDefault="003B726D">
    <w:pPr>
      <w:pStyle w:val="stbilgi"/>
    </w:pPr>
    <w:r>
      <w:rPr>
        <w:noProof/>
        <w:sz w:val="20"/>
        <w:szCs w:val="20"/>
        <w:lang w:eastAsia="tr-TR"/>
      </w:rPr>
      <w:drawing>
        <wp:inline distT="0" distB="0" distL="0" distR="0" wp14:anchorId="68E27F01" wp14:editId="542F31BD">
          <wp:extent cx="914400" cy="894080"/>
          <wp:effectExtent l="0" t="0" r="0" b="1270"/>
          <wp:docPr id="4" name="Resim 4" descr="C:\Users\Belgin\Desktop\IIW YEN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lgin\Desktop\IIW YENİ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113" cy="90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</w:t>
    </w:r>
    <w:r>
      <w:rPr>
        <w:noProof/>
        <w:sz w:val="20"/>
        <w:szCs w:val="20"/>
        <w:lang w:eastAsia="tr-TR"/>
      </w:rPr>
      <w:drawing>
        <wp:inline distT="0" distB="0" distL="0" distR="0" wp14:anchorId="424A52F4" wp14:editId="385D2DBD">
          <wp:extent cx="2028825" cy="1076967"/>
          <wp:effectExtent l="0" t="0" r="0" b="8890"/>
          <wp:docPr id="5" name="Resim 5" descr="C:\Users\Owner\Desktop\GSI_Tuerk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GSI_Tuerk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702" cy="107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2004"/>
    <w:multiLevelType w:val="hybridMultilevel"/>
    <w:tmpl w:val="3990B604"/>
    <w:lvl w:ilvl="0" w:tplc="4178E4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57BD"/>
    <w:multiLevelType w:val="hybridMultilevel"/>
    <w:tmpl w:val="59D48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F1876"/>
    <w:multiLevelType w:val="hybridMultilevel"/>
    <w:tmpl w:val="35B6F8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38"/>
    <w:rsid w:val="00045738"/>
    <w:rsid w:val="00272006"/>
    <w:rsid w:val="003B726D"/>
    <w:rsid w:val="007B2E84"/>
    <w:rsid w:val="007E1B34"/>
    <w:rsid w:val="008A0FAD"/>
    <w:rsid w:val="008F7B63"/>
    <w:rsid w:val="009979D0"/>
    <w:rsid w:val="00B44D53"/>
    <w:rsid w:val="00BF3FC3"/>
    <w:rsid w:val="00C77FC8"/>
    <w:rsid w:val="00DF3069"/>
    <w:rsid w:val="00E975B4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CD6D35A-DA08-4CE2-A27C-5185EA3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5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975B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9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975B4"/>
  </w:style>
  <w:style w:type="paragraph" w:styleId="Altbilgi">
    <w:name w:val="footer"/>
    <w:basedOn w:val="Normal"/>
    <w:link w:val="AltbilgiChar"/>
    <w:uiPriority w:val="99"/>
    <w:unhideWhenUsed/>
    <w:rsid w:val="00E9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Nil</cp:lastModifiedBy>
  <cp:revision>9</cp:revision>
  <cp:lastPrinted>2023-01-05T08:26:00Z</cp:lastPrinted>
  <dcterms:created xsi:type="dcterms:W3CDTF">2017-01-02T09:33:00Z</dcterms:created>
  <dcterms:modified xsi:type="dcterms:W3CDTF">2024-08-13T12:09:00Z</dcterms:modified>
</cp:coreProperties>
</file>